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3F03" w:rsidRPr="00F9714C" w:rsidRDefault="00253F03" w:rsidP="00253F03">
      <w:pPr>
        <w:spacing w:before="100" w:beforeAutospacing="1" w:after="100" w:afterAutospacing="1" w:line="240" w:lineRule="auto"/>
        <w:ind w:left="0" w:firstLine="0"/>
        <w:outlineLvl w:val="2"/>
        <w:rPr>
          <w:rFonts w:asciiTheme="minorHAnsi" w:eastAsia="Times New Roman" w:hAnsiTheme="minorHAnsi" w:cstheme="minorHAnsi"/>
          <w:b/>
          <w:bCs/>
          <w:color w:val="auto"/>
          <w:sz w:val="24"/>
          <w:szCs w:val="24"/>
        </w:rPr>
      </w:pPr>
      <w:r>
        <w:t xml:space="preserve"> </w:t>
      </w:r>
      <w:r w:rsidRPr="00F9714C">
        <w:rPr>
          <w:rFonts w:asciiTheme="minorHAnsi" w:eastAsia="Times New Roman" w:hAnsiTheme="minorHAnsi" w:cstheme="minorHAnsi"/>
          <w:b/>
          <w:bCs/>
          <w:color w:val="auto"/>
          <w:sz w:val="24"/>
          <w:szCs w:val="24"/>
        </w:rPr>
        <w:t>Insurance Information for Combination Departments</w:t>
      </w:r>
    </w:p>
    <w:p w:rsidR="00253F03" w:rsidRPr="00253F03" w:rsidRDefault="00253F03" w:rsidP="00253F03">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253F03">
        <w:rPr>
          <w:rFonts w:asciiTheme="minorHAnsi" w:eastAsia="Times New Roman" w:hAnsiTheme="minorHAnsi" w:cstheme="minorHAnsi"/>
          <w:color w:val="auto"/>
          <w:sz w:val="24"/>
          <w:szCs w:val="24"/>
        </w:rPr>
        <w:t>Combination departments—made up of both career and volunteer personnel—require coordinated insurance coverage to ensure all members are protected while serving their communities. This includes volunteer fire and emergency medical services (EMS).</w:t>
      </w:r>
    </w:p>
    <w:p w:rsidR="00253F03" w:rsidRPr="00253F03" w:rsidRDefault="00253F03" w:rsidP="00253F03">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253F03">
        <w:rPr>
          <w:rFonts w:asciiTheme="minorHAnsi" w:eastAsia="Times New Roman" w:hAnsiTheme="minorHAnsi" w:cstheme="minorHAnsi"/>
          <w:color w:val="auto"/>
          <w:sz w:val="24"/>
          <w:szCs w:val="24"/>
        </w:rPr>
        <w:t>Combination departments face unique challenges, as coverage must account for both full-time employees and volunteers who may not fall under the same insurance structures.</w:t>
      </w:r>
    </w:p>
    <w:p w:rsidR="00253F03" w:rsidRPr="00253F03" w:rsidRDefault="00253F03" w:rsidP="00253F03">
      <w:pPr>
        <w:spacing w:before="100" w:beforeAutospacing="1" w:after="100" w:afterAutospacing="1" w:line="240" w:lineRule="auto"/>
        <w:ind w:left="0" w:firstLine="0"/>
        <w:outlineLvl w:val="3"/>
        <w:rPr>
          <w:rFonts w:asciiTheme="minorHAnsi" w:eastAsia="Times New Roman" w:hAnsiTheme="minorHAnsi" w:cstheme="minorHAnsi"/>
          <w:b/>
          <w:bCs/>
          <w:color w:val="auto"/>
          <w:sz w:val="24"/>
          <w:szCs w:val="24"/>
        </w:rPr>
      </w:pPr>
      <w:r w:rsidRPr="00253F03">
        <w:rPr>
          <w:rFonts w:asciiTheme="minorHAnsi" w:eastAsia="Times New Roman" w:hAnsiTheme="minorHAnsi" w:cstheme="minorHAnsi"/>
          <w:b/>
          <w:bCs/>
          <w:color w:val="auto"/>
          <w:sz w:val="24"/>
          <w:szCs w:val="24"/>
        </w:rPr>
        <w:t>Workers’ Compensation</w:t>
      </w:r>
    </w:p>
    <w:p w:rsidR="00253F03" w:rsidRPr="00253F03" w:rsidRDefault="00253F03" w:rsidP="00253F03">
      <w:pPr>
        <w:spacing w:before="100" w:beforeAutospacing="1" w:after="100" w:afterAutospacing="1" w:line="240" w:lineRule="auto"/>
        <w:ind w:left="0" w:firstLine="0"/>
        <w:rPr>
          <w:rFonts w:asciiTheme="minorHAnsi" w:eastAsia="Times New Roman" w:hAnsiTheme="minorHAnsi" w:cstheme="minorHAnsi"/>
          <w:color w:val="auto"/>
          <w:sz w:val="24"/>
          <w:szCs w:val="24"/>
        </w:rPr>
      </w:pPr>
      <w:r w:rsidRPr="00253F03">
        <w:rPr>
          <w:rFonts w:asciiTheme="minorHAnsi" w:eastAsia="Times New Roman" w:hAnsiTheme="minorHAnsi" w:cstheme="minorHAnsi"/>
          <w:color w:val="auto"/>
          <w:sz w:val="24"/>
          <w:szCs w:val="24"/>
        </w:rPr>
        <w:t>Covers career staff for job-related injuries or illnesses. In most cases, volunteer firefighters and EMS personnel may also be included, but this varies and should be confirmed.</w:t>
      </w:r>
      <w:bookmarkStart w:id="0" w:name="_GoBack"/>
      <w:bookmarkEnd w:id="0"/>
    </w:p>
    <w:p w:rsidR="00FC720F" w:rsidRDefault="00253F03">
      <w:pPr>
        <w:pStyle w:val="Heading1"/>
        <w:ind w:left="-5"/>
      </w:pPr>
      <w:r>
        <w:t>H</w:t>
      </w:r>
      <w:r>
        <w:t xml:space="preserve">ow Your Insurance Coverage Works </w:t>
      </w:r>
      <w:proofErr w:type="gramStart"/>
      <w:r>
        <w:t>With</w:t>
      </w:r>
      <w:proofErr w:type="gramEnd"/>
      <w:r>
        <w:t xml:space="preserve"> Our Clinic </w:t>
      </w:r>
    </w:p>
    <w:p w:rsidR="00FC720F" w:rsidRDefault="00253F03">
      <w:pPr>
        <w:spacing w:after="291" w:line="276" w:lineRule="auto"/>
        <w:ind w:left="0" w:firstLine="0"/>
      </w:pPr>
      <w:r>
        <w:rPr>
          <w:b/>
        </w:rPr>
        <w:t xml:space="preserve"> Employer Provided/Private </w:t>
      </w:r>
      <w:proofErr w:type="gramStart"/>
      <w:r>
        <w:rPr>
          <w:b/>
        </w:rPr>
        <w:t xml:space="preserve">Insurance </w:t>
      </w:r>
      <w:r>
        <w:t xml:space="preserve"> (</w:t>
      </w:r>
      <w:proofErr w:type="gramEnd"/>
      <w:r>
        <w:rPr>
          <w:i/>
        </w:rPr>
        <w:t xml:space="preserve"> Blue Cross, Federal  Blue Cross, Aetna, Meritain,  Cigna, </w:t>
      </w:r>
      <w:proofErr w:type="spellStart"/>
      <w:r>
        <w:rPr>
          <w:i/>
        </w:rPr>
        <w:t>Moda</w:t>
      </w:r>
      <w:proofErr w:type="spellEnd"/>
      <w:r>
        <w:rPr>
          <w:i/>
        </w:rPr>
        <w:t>, United Healthcare, GEHA</w:t>
      </w:r>
      <w:r>
        <w:t xml:space="preserve"> ) </w:t>
      </w:r>
    </w:p>
    <w:p w:rsidR="00FC720F" w:rsidRDefault="00253F03">
      <w:pPr>
        <w:numPr>
          <w:ilvl w:val="0"/>
          <w:numId w:val="1"/>
        </w:numPr>
        <w:ind w:hanging="360"/>
      </w:pPr>
      <w:r>
        <w:t xml:space="preserve">These </w:t>
      </w:r>
      <w:proofErr w:type="gramStart"/>
      <w:r>
        <w:t xml:space="preserve">insurances </w:t>
      </w:r>
      <w:r>
        <w:rPr>
          <w:b/>
        </w:rPr>
        <w:t xml:space="preserve"> do</w:t>
      </w:r>
      <w:proofErr w:type="gramEnd"/>
      <w:r>
        <w:rPr>
          <w:b/>
        </w:rPr>
        <w:t xml:space="preserve"> not require a referral </w:t>
      </w:r>
      <w:r>
        <w:t xml:space="preserve"> to be seen  at our clinic. </w:t>
      </w:r>
    </w:p>
    <w:p w:rsidR="00FC720F" w:rsidRDefault="00253F03">
      <w:pPr>
        <w:numPr>
          <w:ilvl w:val="0"/>
          <w:numId w:val="1"/>
        </w:numPr>
        <w:ind w:hanging="360"/>
      </w:pPr>
      <w:r>
        <w:t xml:space="preserve">We </w:t>
      </w:r>
      <w:proofErr w:type="gramStart"/>
      <w:r>
        <w:t xml:space="preserve">are </w:t>
      </w:r>
      <w:r>
        <w:rPr>
          <w:b/>
        </w:rPr>
        <w:t xml:space="preserve"> in</w:t>
      </w:r>
      <w:proofErr w:type="gramEnd"/>
      <w:r>
        <w:rPr>
          <w:b/>
        </w:rPr>
        <w:t xml:space="preserve"> network </w:t>
      </w:r>
      <w:r>
        <w:t xml:space="preserve"> with Blue Cross and Federal Blue  Cross. </w:t>
      </w:r>
    </w:p>
    <w:p w:rsidR="00FC720F" w:rsidRDefault="00253F03">
      <w:pPr>
        <w:numPr>
          <w:ilvl w:val="0"/>
          <w:numId w:val="1"/>
        </w:numPr>
        <w:spacing w:after="296"/>
        <w:ind w:hanging="360"/>
      </w:pPr>
      <w:r>
        <w:t xml:space="preserve">We </w:t>
      </w:r>
      <w:proofErr w:type="gramStart"/>
      <w:r>
        <w:t xml:space="preserve">are </w:t>
      </w:r>
      <w:r>
        <w:rPr>
          <w:b/>
        </w:rPr>
        <w:t xml:space="preserve"> not</w:t>
      </w:r>
      <w:proofErr w:type="gramEnd"/>
      <w:r>
        <w:rPr>
          <w:b/>
        </w:rPr>
        <w:t xml:space="preserve"> in network </w:t>
      </w:r>
      <w:r>
        <w:t xml:space="preserve"> with any other private insurances,  but we do our best to adjust  the billing on our end to </w:t>
      </w:r>
      <w:r>
        <w:rPr>
          <w:b/>
        </w:rPr>
        <w:t xml:space="preserve"> align with in-network rates</w:t>
      </w:r>
      <w:r>
        <w:t xml:space="preserve"> . </w:t>
      </w:r>
    </w:p>
    <w:p w:rsidR="00FC720F" w:rsidRDefault="00253F03">
      <w:pPr>
        <w:pStyle w:val="Heading1"/>
        <w:ind w:left="-5"/>
      </w:pPr>
      <w:r>
        <w:t xml:space="preserve"> Worker’s Compensation </w:t>
      </w:r>
    </w:p>
    <w:p w:rsidR="00FC720F" w:rsidRDefault="00253F03">
      <w:pPr>
        <w:numPr>
          <w:ilvl w:val="0"/>
          <w:numId w:val="2"/>
        </w:numPr>
        <w:ind w:hanging="360"/>
      </w:pPr>
      <w:r>
        <w:t>We accept all worker’</w:t>
      </w:r>
      <w:r>
        <w:t xml:space="preserve">s comp coverage </w:t>
      </w:r>
      <w:proofErr w:type="gramStart"/>
      <w:r>
        <w:t>(</w:t>
      </w:r>
      <w:r>
        <w:rPr>
          <w:b/>
        </w:rPr>
        <w:t xml:space="preserve"> state</w:t>
      </w:r>
      <w:proofErr w:type="gramEnd"/>
      <w:r>
        <w:rPr>
          <w:b/>
        </w:rPr>
        <w:t xml:space="preserve"> and federal</w:t>
      </w:r>
      <w:r>
        <w:t xml:space="preserve"> )  as long as the injury  happened in the state of Alaska. </w:t>
      </w:r>
    </w:p>
    <w:p w:rsidR="00FC720F" w:rsidRDefault="00253F03">
      <w:pPr>
        <w:numPr>
          <w:ilvl w:val="0"/>
          <w:numId w:val="2"/>
        </w:numPr>
        <w:spacing w:after="298"/>
        <w:ind w:hanging="360"/>
      </w:pPr>
      <w:proofErr w:type="gramStart"/>
      <w:r>
        <w:t xml:space="preserve">We </w:t>
      </w:r>
      <w:r>
        <w:rPr>
          <w:b/>
        </w:rPr>
        <w:t xml:space="preserve"> do</w:t>
      </w:r>
      <w:proofErr w:type="gramEnd"/>
      <w:r>
        <w:rPr>
          <w:b/>
        </w:rPr>
        <w:t xml:space="preserve"> not require a referral </w:t>
      </w:r>
      <w:r>
        <w:t xml:space="preserve"> to be seen under worker’s  comp. </w:t>
      </w:r>
    </w:p>
    <w:p w:rsidR="00FC720F" w:rsidRDefault="00253F03">
      <w:pPr>
        <w:pStyle w:val="Heading1"/>
        <w:ind w:left="-5"/>
      </w:pPr>
      <w:r>
        <w:t xml:space="preserve"> State/Federal-Funded </w:t>
      </w:r>
      <w:proofErr w:type="gramStart"/>
      <w:r>
        <w:t xml:space="preserve">Insurance </w:t>
      </w:r>
      <w:r>
        <w:rPr>
          <w:b w:val="0"/>
        </w:rPr>
        <w:t xml:space="preserve"> (</w:t>
      </w:r>
      <w:proofErr w:type="gramEnd"/>
      <w:r>
        <w:rPr>
          <w:b w:val="0"/>
          <w:i/>
        </w:rPr>
        <w:t xml:space="preserve"> Medicare, Medicaid</w:t>
      </w:r>
      <w:r>
        <w:rPr>
          <w:b w:val="0"/>
        </w:rPr>
        <w:t xml:space="preserve"> ) </w:t>
      </w:r>
    </w:p>
    <w:p w:rsidR="00FC720F" w:rsidRDefault="00253F03">
      <w:pPr>
        <w:spacing w:after="296"/>
        <w:ind w:left="355" w:right="429"/>
      </w:pPr>
      <w:r>
        <w:t xml:space="preserve"> </w:t>
      </w:r>
      <w:proofErr w:type="gramStart"/>
      <w:r>
        <w:t>●  Unlike</w:t>
      </w:r>
      <w:proofErr w:type="gramEnd"/>
      <w:r>
        <w:t xml:space="preserve"> many clinics in the area, w</w:t>
      </w:r>
      <w:r>
        <w:t xml:space="preserve">e </w:t>
      </w:r>
      <w:r>
        <w:rPr>
          <w:b/>
        </w:rPr>
        <w:t xml:space="preserve"> accept </w:t>
      </w:r>
      <w:r>
        <w:t xml:space="preserve"> both Medicare  and Medicaid coverage.  </w:t>
      </w:r>
      <w:proofErr w:type="gramStart"/>
      <w:r>
        <w:t>●  We</w:t>
      </w:r>
      <w:proofErr w:type="gramEnd"/>
      <w:r>
        <w:t xml:space="preserve"> </w:t>
      </w:r>
      <w:r>
        <w:rPr>
          <w:b/>
        </w:rPr>
        <w:t xml:space="preserve"> do not require a referral </w:t>
      </w:r>
      <w:r>
        <w:t xml:space="preserve"> to be seen. </w:t>
      </w:r>
    </w:p>
    <w:p w:rsidR="00FC720F" w:rsidRDefault="00253F03">
      <w:pPr>
        <w:pStyle w:val="Heading1"/>
        <w:ind w:left="-5"/>
      </w:pPr>
      <w:r>
        <w:t xml:space="preserve"> Military </w:t>
      </w:r>
      <w:proofErr w:type="gramStart"/>
      <w:r>
        <w:t xml:space="preserve">Insurance </w:t>
      </w:r>
      <w:r>
        <w:rPr>
          <w:b w:val="0"/>
        </w:rPr>
        <w:t xml:space="preserve"> (</w:t>
      </w:r>
      <w:proofErr w:type="gramEnd"/>
      <w:r>
        <w:rPr>
          <w:b w:val="0"/>
          <w:i/>
        </w:rPr>
        <w:t xml:space="preserve"> VA, Tricare</w:t>
      </w:r>
      <w:r>
        <w:rPr>
          <w:b w:val="0"/>
        </w:rPr>
        <w:t xml:space="preserve"> ) </w:t>
      </w:r>
    </w:p>
    <w:p w:rsidR="00FC720F" w:rsidRDefault="00253F03">
      <w:pPr>
        <w:numPr>
          <w:ilvl w:val="0"/>
          <w:numId w:val="3"/>
        </w:numPr>
        <w:ind w:hanging="360"/>
      </w:pPr>
      <w:r>
        <w:t xml:space="preserve">Per VA and Tricare guidelines, we must receive </w:t>
      </w:r>
      <w:proofErr w:type="gramStart"/>
      <w:r>
        <w:t xml:space="preserve">a </w:t>
      </w:r>
      <w:r>
        <w:rPr>
          <w:b/>
        </w:rPr>
        <w:t xml:space="preserve"> referral</w:t>
      </w:r>
      <w:proofErr w:type="gramEnd"/>
      <w:r>
        <w:rPr>
          <w:b/>
        </w:rPr>
        <w:t xml:space="preserve">/authorization </w:t>
      </w:r>
      <w:r>
        <w:t xml:space="preserve"> before  providing care to </w:t>
      </w:r>
      <w:r>
        <w:rPr>
          <w:b/>
        </w:rPr>
        <w:t xml:space="preserve"> ensure coverage </w:t>
      </w:r>
      <w:r>
        <w:t xml:space="preserve"> is </w:t>
      </w:r>
      <w:r>
        <w:t xml:space="preserve">provided. </w:t>
      </w:r>
    </w:p>
    <w:p w:rsidR="00FC720F" w:rsidRDefault="00253F03">
      <w:pPr>
        <w:numPr>
          <w:ilvl w:val="0"/>
          <w:numId w:val="3"/>
        </w:numPr>
        <w:ind w:hanging="360"/>
      </w:pPr>
      <w:r>
        <w:t xml:space="preserve">You can initiate the referral process by contacting </w:t>
      </w:r>
      <w:proofErr w:type="gramStart"/>
      <w:r>
        <w:t xml:space="preserve">your </w:t>
      </w:r>
      <w:r>
        <w:rPr>
          <w:b/>
        </w:rPr>
        <w:t xml:space="preserve"> primary</w:t>
      </w:r>
      <w:proofErr w:type="gramEnd"/>
      <w:r>
        <w:rPr>
          <w:b/>
        </w:rPr>
        <w:t xml:space="preserve"> care provider</w:t>
      </w:r>
      <w:r>
        <w:t xml:space="preserve"> . </w:t>
      </w:r>
    </w:p>
    <w:p w:rsidR="00FC720F" w:rsidRDefault="00253F03">
      <w:pPr>
        <w:numPr>
          <w:ilvl w:val="0"/>
          <w:numId w:val="3"/>
        </w:numPr>
        <w:spacing w:after="295"/>
        <w:ind w:hanging="360"/>
      </w:pPr>
      <w:r>
        <w:t xml:space="preserve">Once we receive authorization, we will contact you to get scheduled.  </w:t>
      </w:r>
      <w:proofErr w:type="gramStart"/>
      <w:r>
        <w:t>●  Note</w:t>
      </w:r>
      <w:proofErr w:type="gramEnd"/>
      <w:r>
        <w:t xml:space="preserve">, </w:t>
      </w:r>
      <w:r>
        <w:rPr>
          <w:b/>
        </w:rPr>
        <w:t xml:space="preserve"> Tricare Select </w:t>
      </w:r>
      <w:r>
        <w:t xml:space="preserve"> and </w:t>
      </w:r>
      <w:r>
        <w:rPr>
          <w:b/>
        </w:rPr>
        <w:t xml:space="preserve"> </w:t>
      </w:r>
      <w:proofErr w:type="spellStart"/>
      <w:r>
        <w:rPr>
          <w:b/>
        </w:rPr>
        <w:t>ChampVA</w:t>
      </w:r>
      <w:proofErr w:type="spellEnd"/>
      <w:r>
        <w:rPr>
          <w:b/>
        </w:rPr>
        <w:t xml:space="preserve"> </w:t>
      </w:r>
      <w:r>
        <w:t xml:space="preserve"> do </w:t>
      </w:r>
      <w:r>
        <w:rPr>
          <w:b/>
        </w:rPr>
        <w:t xml:space="preserve"> not </w:t>
      </w:r>
      <w:r>
        <w:t xml:space="preserve"> require a  referral. </w:t>
      </w:r>
    </w:p>
    <w:p w:rsidR="00FC720F" w:rsidRDefault="00253F03">
      <w:pPr>
        <w:pStyle w:val="Heading1"/>
        <w:ind w:left="-5"/>
      </w:pPr>
      <w:r>
        <w:lastRenderedPageBreak/>
        <w:t xml:space="preserve"> ANMC/CAIHC PRC (Purc</w:t>
      </w:r>
      <w:r>
        <w:t xml:space="preserve">hased/Referred Care) Program </w:t>
      </w:r>
    </w:p>
    <w:p w:rsidR="00FC720F" w:rsidRDefault="00253F03">
      <w:pPr>
        <w:numPr>
          <w:ilvl w:val="0"/>
          <w:numId w:val="4"/>
        </w:numPr>
        <w:ind w:hanging="360"/>
      </w:pPr>
      <w:r>
        <w:t xml:space="preserve">Due to the guidelines of the PRC Program, we do need to receive </w:t>
      </w:r>
      <w:proofErr w:type="gramStart"/>
      <w:r>
        <w:t xml:space="preserve">a </w:t>
      </w:r>
      <w:r>
        <w:rPr>
          <w:b/>
        </w:rPr>
        <w:t xml:space="preserve"> Purchase</w:t>
      </w:r>
      <w:proofErr w:type="gramEnd"/>
      <w:r>
        <w:rPr>
          <w:b/>
        </w:rPr>
        <w:t xml:space="preserve">  Authorization </w:t>
      </w:r>
      <w:r>
        <w:t xml:space="preserve"> prior to providing care for it to be </w:t>
      </w:r>
      <w:r>
        <w:rPr>
          <w:b/>
        </w:rPr>
        <w:t xml:space="preserve"> covered </w:t>
      </w:r>
      <w:r>
        <w:t xml:space="preserve"> under the program. </w:t>
      </w:r>
    </w:p>
    <w:p w:rsidR="00FC720F" w:rsidRDefault="00253F03">
      <w:pPr>
        <w:numPr>
          <w:ilvl w:val="0"/>
          <w:numId w:val="4"/>
        </w:numPr>
        <w:ind w:hanging="360"/>
      </w:pPr>
      <w:r>
        <w:t xml:space="preserve">You can contact </w:t>
      </w:r>
      <w:proofErr w:type="gramStart"/>
      <w:r>
        <w:t xml:space="preserve">your </w:t>
      </w:r>
      <w:r>
        <w:rPr>
          <w:b/>
        </w:rPr>
        <w:t xml:space="preserve"> primary</w:t>
      </w:r>
      <w:proofErr w:type="gramEnd"/>
      <w:r>
        <w:rPr>
          <w:b/>
        </w:rPr>
        <w:t xml:space="preserve"> care provider </w:t>
      </w:r>
      <w:r>
        <w:t xml:space="preserve"> at ANMC  or CAIHC to i</w:t>
      </w:r>
      <w:r>
        <w:t xml:space="preserve">nitiate the referral  process. </w:t>
      </w:r>
    </w:p>
    <w:p w:rsidR="00FC720F" w:rsidRDefault="00253F03">
      <w:pPr>
        <w:numPr>
          <w:ilvl w:val="0"/>
          <w:numId w:val="4"/>
        </w:numPr>
        <w:spacing w:after="298"/>
        <w:ind w:hanging="360"/>
      </w:pPr>
      <w:r>
        <w:t xml:space="preserve">We will contact you to schedule as soon as the Purchase Authorization is received. </w:t>
      </w:r>
    </w:p>
    <w:p w:rsidR="00FC720F" w:rsidRDefault="00253F03">
      <w:pPr>
        <w:pStyle w:val="Heading1"/>
        <w:ind w:left="-5"/>
      </w:pPr>
      <w:r>
        <w:t xml:space="preserve"> Self-Pay Patients (Uninsured) </w:t>
      </w:r>
    </w:p>
    <w:p w:rsidR="00FC720F" w:rsidRDefault="00253F03">
      <w:pPr>
        <w:numPr>
          <w:ilvl w:val="0"/>
          <w:numId w:val="5"/>
        </w:numPr>
        <w:ind w:firstLine="0"/>
      </w:pPr>
      <w:r>
        <w:rPr>
          <w:b/>
        </w:rPr>
        <w:t xml:space="preserve">We see </w:t>
      </w:r>
      <w:proofErr w:type="gramStart"/>
      <w:r>
        <w:rPr>
          <w:b/>
        </w:rPr>
        <w:t>patients</w:t>
      </w:r>
      <w:r>
        <w:t xml:space="preserve"> ,</w:t>
      </w:r>
      <w:proofErr w:type="gramEnd"/>
      <w:r>
        <w:t xml:space="preserve"> even without insurance! </w:t>
      </w:r>
    </w:p>
    <w:p w:rsidR="00FC720F" w:rsidRDefault="00253F03">
      <w:pPr>
        <w:numPr>
          <w:ilvl w:val="0"/>
          <w:numId w:val="5"/>
        </w:numPr>
        <w:spacing w:after="0" w:line="276" w:lineRule="auto"/>
        <w:ind w:firstLine="0"/>
      </w:pPr>
      <w:r>
        <w:t xml:space="preserve">A new patient appointment </w:t>
      </w:r>
      <w:proofErr w:type="gramStart"/>
      <w:r>
        <w:t xml:space="preserve">is </w:t>
      </w:r>
      <w:r>
        <w:rPr>
          <w:b/>
        </w:rPr>
        <w:t xml:space="preserve"> $</w:t>
      </w:r>
      <w:proofErr w:type="gramEnd"/>
      <w:r>
        <w:rPr>
          <w:b/>
        </w:rPr>
        <w:t xml:space="preserve">313.50 </w:t>
      </w:r>
      <w:r>
        <w:t xml:space="preserve"> (any imaging  </w:t>
      </w:r>
      <w:r>
        <w:t xml:space="preserve">would be an additional cost). If </w:t>
      </w:r>
      <w:proofErr w:type="gramStart"/>
      <w:r>
        <w:t>the  balance</w:t>
      </w:r>
      <w:proofErr w:type="gramEnd"/>
      <w:r>
        <w:t xml:space="preserve"> is paid at the time of the appointment, we offer a </w:t>
      </w:r>
      <w:r>
        <w:rPr>
          <w:b/>
        </w:rPr>
        <w:t xml:space="preserve"> 40% self-pay discount</w:t>
      </w:r>
      <w:r>
        <w:t xml:space="preserve"> . </w:t>
      </w:r>
    </w:p>
    <w:p w:rsidR="00FC720F" w:rsidRDefault="00253F03">
      <w:pPr>
        <w:pStyle w:val="Heading1"/>
        <w:ind w:left="-5"/>
      </w:pPr>
      <w:r>
        <w:t xml:space="preserve"> How to Get Scheduled </w:t>
      </w:r>
    </w:p>
    <w:p w:rsidR="00FC720F" w:rsidRDefault="00253F03">
      <w:pPr>
        <w:spacing w:after="296"/>
        <w:ind w:left="10"/>
      </w:pPr>
      <w:r>
        <w:rPr>
          <w:b/>
        </w:rPr>
        <w:t xml:space="preserve"> Call our </w:t>
      </w:r>
      <w:proofErr w:type="gramStart"/>
      <w:r>
        <w:rPr>
          <w:b/>
        </w:rPr>
        <w:t xml:space="preserve">clinic </w:t>
      </w:r>
      <w:r>
        <w:t xml:space="preserve"> immediately</w:t>
      </w:r>
      <w:proofErr w:type="gramEnd"/>
      <w:r>
        <w:t xml:space="preserve"> after your injury occurs  at </w:t>
      </w:r>
      <w:r>
        <w:rPr>
          <w:b/>
        </w:rPr>
        <w:t xml:space="preserve"> 907-479-BONE (2663)</w:t>
      </w:r>
      <w:r>
        <w:t xml:space="preserve"> . If it is </w:t>
      </w:r>
      <w:proofErr w:type="gramStart"/>
      <w:r>
        <w:t>outside  business</w:t>
      </w:r>
      <w:proofErr w:type="gramEnd"/>
      <w:r>
        <w:t xml:space="preserve"> h</w:t>
      </w:r>
      <w:r>
        <w:t xml:space="preserve">ours (Monday-Friday, 8am-5pm), </w:t>
      </w:r>
      <w:r>
        <w:rPr>
          <w:b/>
        </w:rPr>
        <w:t xml:space="preserve"> leave a voicemail </w:t>
      </w:r>
      <w:r>
        <w:t xml:space="preserve"> with your name, phone number,  and date of birth, and we will return your call the next business morning. </w:t>
      </w:r>
    </w:p>
    <w:p w:rsidR="00FC720F" w:rsidRDefault="00253F03">
      <w:pPr>
        <w:ind w:left="10"/>
      </w:pPr>
      <w:r>
        <w:t xml:space="preserve"> If you receive care at a different clinic prior to seeing us, please bring </w:t>
      </w:r>
      <w:proofErr w:type="gramStart"/>
      <w:r>
        <w:t xml:space="preserve">a </w:t>
      </w:r>
      <w:r>
        <w:rPr>
          <w:b/>
        </w:rPr>
        <w:t xml:space="preserve"> hard</w:t>
      </w:r>
      <w:proofErr w:type="gramEnd"/>
      <w:r>
        <w:rPr>
          <w:b/>
        </w:rPr>
        <w:t xml:space="preserve"> copy of your  </w:t>
      </w:r>
      <w:r>
        <w:rPr>
          <w:b/>
        </w:rPr>
        <w:t>records and any imaging taken on a CD disc</w:t>
      </w:r>
      <w:r>
        <w:t xml:space="preserve"> . This </w:t>
      </w:r>
      <w:proofErr w:type="gramStart"/>
      <w:r>
        <w:t>enables  us</w:t>
      </w:r>
      <w:proofErr w:type="gramEnd"/>
      <w:r>
        <w:t xml:space="preserve"> to streamline your care at your  appointment. </w:t>
      </w:r>
    </w:p>
    <w:sectPr w:rsidR="00FC720F">
      <w:pgSz w:w="12240" w:h="15840"/>
      <w:pgMar w:top="1486" w:right="1475" w:bottom="221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63F2B"/>
    <w:multiLevelType w:val="hybridMultilevel"/>
    <w:tmpl w:val="23E8FCF0"/>
    <w:lvl w:ilvl="0" w:tplc="3BF474D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1CA20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3C17C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9E3B0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ECF14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483BC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443EB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B466B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46B08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4F84411"/>
    <w:multiLevelType w:val="hybridMultilevel"/>
    <w:tmpl w:val="E64CAC2E"/>
    <w:lvl w:ilvl="0" w:tplc="E47C09BA">
      <w:start w:val="1"/>
      <w:numFmt w:val="bullet"/>
      <w:lvlText w:val="●"/>
      <w:lvlJc w:val="left"/>
      <w:pPr>
        <w:ind w:left="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0C695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E6EA5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52EAC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EA335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56B9F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B41E7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3C8DE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3890D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65B7CA7"/>
    <w:multiLevelType w:val="hybridMultilevel"/>
    <w:tmpl w:val="B85C2E40"/>
    <w:lvl w:ilvl="0" w:tplc="B70AB14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D2BB8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DAFA3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665F1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2E392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FEEBD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A8806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FCE6D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5AC63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C8A4013"/>
    <w:multiLevelType w:val="hybridMultilevel"/>
    <w:tmpl w:val="A1E0B7F2"/>
    <w:lvl w:ilvl="0" w:tplc="3888035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1CCD4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66D2B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F28E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50AB5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D8AB2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FA40E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B4B40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ECB96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27520C3"/>
    <w:multiLevelType w:val="hybridMultilevel"/>
    <w:tmpl w:val="3458A594"/>
    <w:lvl w:ilvl="0" w:tplc="B89CB4A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248A8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76B4C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B49BF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DA47E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BC721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20A5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745E4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7CC9B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20F"/>
    <w:rsid w:val="00253F03"/>
    <w:rsid w:val="00FC7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54915"/>
  <w15:docId w15:val="{28450ADF-263A-4B5E-9CFE-E5794A891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7" w:line="271" w:lineRule="auto"/>
      <w:ind w:left="370" w:hanging="10"/>
    </w:pPr>
    <w:rPr>
      <w:rFonts w:ascii="Arial" w:eastAsia="Arial" w:hAnsi="Arial" w:cs="Arial"/>
      <w:color w:val="000000"/>
    </w:rPr>
  </w:style>
  <w:style w:type="paragraph" w:styleId="Heading1">
    <w:name w:val="heading 1"/>
    <w:next w:val="Normal"/>
    <w:link w:val="Heading1Char"/>
    <w:uiPriority w:val="9"/>
    <w:qFormat/>
    <w:pPr>
      <w:keepNext/>
      <w:keepLines/>
      <w:spacing w:after="309"/>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Insurance Handout Fire - Google Docs</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Insurance Handout Fire - Google Docs</dc:title>
  <dc:subject/>
  <dc:creator>User</dc:creator>
  <cp:keywords/>
  <cp:lastModifiedBy>User</cp:lastModifiedBy>
  <cp:revision>2</cp:revision>
  <dcterms:created xsi:type="dcterms:W3CDTF">2026-04-22T22:05:00Z</dcterms:created>
  <dcterms:modified xsi:type="dcterms:W3CDTF">2026-04-22T22:05:00Z</dcterms:modified>
</cp:coreProperties>
</file>